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EE523" w14:textId="77777777" w:rsidR="007450B3" w:rsidRDefault="007450B3" w:rsidP="007450B3">
      <w:pPr>
        <w:pStyle w:val="Titolo"/>
        <w:spacing w:after="0" w:line="276" w:lineRule="auto"/>
        <w:ind w:left="-142" w:right="-149"/>
        <w:jc w:val="right"/>
        <w:rPr>
          <w:rFonts w:ascii="Calibri Light" w:eastAsia="Calibri Light" w:hAnsi="Calibri Light" w:cs="Calibri Light"/>
          <w:b/>
          <w:bCs/>
          <w:color w:val="44546A"/>
          <w:sz w:val="22"/>
          <w:szCs w:val="22"/>
          <w:lang w:val="it-IT"/>
        </w:rPr>
      </w:pPr>
    </w:p>
    <w:p w14:paraId="301F74D3" w14:textId="07D93E9E" w:rsidR="007450B3" w:rsidRDefault="007450B3" w:rsidP="007450B3">
      <w:pPr>
        <w:pStyle w:val="Titolo"/>
        <w:spacing w:after="0" w:line="276" w:lineRule="auto"/>
        <w:ind w:left="-142" w:right="-149"/>
        <w:jc w:val="right"/>
        <w:rPr>
          <w:rFonts w:ascii="Calibri Light" w:eastAsia="Calibri Light" w:hAnsi="Calibri Light" w:cs="Calibri Light"/>
          <w:b/>
          <w:bCs/>
          <w:color w:val="44546A"/>
          <w:sz w:val="22"/>
          <w:szCs w:val="22"/>
          <w:lang w:val="it-IT"/>
        </w:rPr>
      </w:pPr>
      <w:r>
        <w:rPr>
          <w:rFonts w:ascii="Calibri Light" w:eastAsia="Calibri Light" w:hAnsi="Calibri Light" w:cs="Calibri Light"/>
          <w:b/>
          <w:bCs/>
          <w:color w:val="44546A"/>
          <w:sz w:val="22"/>
          <w:szCs w:val="22"/>
          <w:lang w:val="it-IT"/>
        </w:rPr>
        <w:t>Allegato 5</w:t>
      </w:r>
    </w:p>
    <w:p w14:paraId="2D86BF55" w14:textId="77777777" w:rsidR="007450B3" w:rsidRPr="007450B3" w:rsidRDefault="007450B3" w:rsidP="007450B3">
      <w:pPr>
        <w:rPr>
          <w:lang w:val="it-IT"/>
        </w:rPr>
      </w:pPr>
    </w:p>
    <w:p w14:paraId="57950053" w14:textId="5C3D8BE7" w:rsidR="002E5DB6" w:rsidRDefault="57E2F1BC" w:rsidP="2DEFD37C">
      <w:pPr>
        <w:pStyle w:val="Titolo"/>
        <w:spacing w:after="0" w:line="276" w:lineRule="auto"/>
        <w:ind w:left="-142" w:right="-149"/>
        <w:jc w:val="both"/>
        <w:rPr>
          <w:rFonts w:ascii="Calibri Light" w:eastAsia="Calibri Light" w:hAnsi="Calibri Light" w:cs="Calibri Light"/>
          <w:caps/>
          <w:color w:val="44546A"/>
          <w:sz w:val="22"/>
          <w:szCs w:val="22"/>
        </w:rPr>
      </w:pPr>
      <w:r w:rsidRPr="2DEFD37C">
        <w:rPr>
          <w:rFonts w:ascii="Calibri Light" w:eastAsia="Calibri Light" w:hAnsi="Calibri Light" w:cs="Calibri Light"/>
          <w:b/>
          <w:bCs/>
          <w:color w:val="44546A"/>
          <w:sz w:val="22"/>
          <w:szCs w:val="22"/>
          <w:lang w:val="it-IT"/>
        </w:rPr>
        <w:t>Gentile assistita/o,</w:t>
      </w:r>
    </w:p>
    <w:p w14:paraId="271AA1F8" w14:textId="20AF63C6" w:rsidR="002E5DB6" w:rsidRDefault="57E2F1BC" w:rsidP="2DEFD37C">
      <w:pPr>
        <w:widowControl w:val="0"/>
        <w:spacing w:before="192" w:after="0" w:line="276" w:lineRule="auto"/>
        <w:ind w:left="-142" w:right="-149"/>
        <w:jc w:val="both"/>
        <w:rPr>
          <w:rFonts w:ascii="Calibri Light" w:eastAsia="Calibri Light" w:hAnsi="Calibri Light" w:cs="Calibri Light"/>
          <w:color w:val="000000" w:themeColor="text1"/>
          <w:sz w:val="22"/>
          <w:szCs w:val="22"/>
        </w:rPr>
      </w:pPr>
      <w:r w:rsidRPr="2DEFD37C">
        <w:rPr>
          <w:rFonts w:ascii="Calibri Light" w:eastAsia="Calibri Light" w:hAnsi="Calibri Light" w:cs="Calibri Light"/>
          <w:color w:val="000000" w:themeColor="text1"/>
          <w:sz w:val="22"/>
          <w:szCs w:val="22"/>
          <w:lang w:val="it-IT"/>
        </w:rPr>
        <w:t>nel ringraziarla per aver aderito al progetto propostole e per la fiducia accordata, le porgiamo il benvenuto nella nostra Piattaforma di Telemedicina offrendole alcune informazioni iniziali, che potranno esserle utili durante l’intero percorso sanitario.</w:t>
      </w:r>
    </w:p>
    <w:p w14:paraId="0EAC79DF" w14:textId="7E93A537" w:rsidR="002E5DB6" w:rsidRDefault="57E2F1BC" w:rsidP="2DEFD37C">
      <w:pPr>
        <w:widowControl w:val="0"/>
        <w:spacing w:before="192" w:after="0" w:line="276" w:lineRule="auto"/>
        <w:ind w:left="-142" w:right="-149"/>
        <w:jc w:val="both"/>
        <w:rPr>
          <w:rFonts w:ascii="Calibri Light" w:eastAsia="Calibri Light" w:hAnsi="Calibri Light" w:cs="Calibri Light"/>
          <w:color w:val="000000" w:themeColor="text1"/>
          <w:sz w:val="22"/>
          <w:szCs w:val="22"/>
        </w:rPr>
      </w:pPr>
      <w:r w:rsidRPr="2DEFD37C">
        <w:rPr>
          <w:rFonts w:ascii="Calibri Light" w:eastAsia="Calibri Light" w:hAnsi="Calibri Light" w:cs="Calibri Light"/>
          <w:color w:val="000000" w:themeColor="text1"/>
          <w:sz w:val="22"/>
          <w:szCs w:val="22"/>
          <w:lang w:val="it-IT"/>
        </w:rPr>
        <w:t xml:space="preserve">Logisticamente la Centrale Operativa di Telemedicina Next Care è situata in Via Filippo Bernardini 10 - Roma, è raggiungibile telefonicamente al numero 06/88793505 dotato di più linee passanti e all’indirizzo </w:t>
      </w:r>
      <w:proofErr w:type="gramStart"/>
      <w:r w:rsidRPr="2DEFD37C">
        <w:rPr>
          <w:rFonts w:ascii="Calibri Light" w:eastAsia="Calibri Light" w:hAnsi="Calibri Light" w:cs="Calibri Light"/>
          <w:color w:val="000000" w:themeColor="text1"/>
          <w:sz w:val="22"/>
          <w:szCs w:val="22"/>
          <w:lang w:val="it-IT"/>
        </w:rPr>
        <w:t>email</w:t>
      </w:r>
      <w:proofErr w:type="gramEnd"/>
      <w:r w:rsidRPr="2DEFD37C">
        <w:rPr>
          <w:rFonts w:ascii="Calibri Light" w:eastAsia="Calibri Light" w:hAnsi="Calibri Light" w:cs="Calibri Light"/>
          <w:color w:val="000000" w:themeColor="text1"/>
          <w:sz w:val="22"/>
          <w:szCs w:val="22"/>
          <w:lang w:val="it-IT"/>
        </w:rPr>
        <w:t xml:space="preserve">: </w:t>
      </w:r>
      <w:hyperlink r:id="rId9">
        <w:r w:rsidRPr="2DEFD37C">
          <w:rPr>
            <w:rStyle w:val="Collegamentoipertestuale"/>
            <w:rFonts w:ascii="Calibri Light" w:eastAsia="Calibri Light" w:hAnsi="Calibri Light" w:cs="Calibri Light"/>
            <w:color w:val="0462C1"/>
            <w:sz w:val="22"/>
            <w:szCs w:val="22"/>
            <w:lang w:val="it-IT"/>
          </w:rPr>
          <w:t>telemedicina@nextcaretelemedicina.it</w:t>
        </w:r>
      </w:hyperlink>
      <w:r w:rsidRPr="2DEFD37C">
        <w:rPr>
          <w:rFonts w:ascii="Calibri Light" w:eastAsia="Calibri Light" w:hAnsi="Calibri Light" w:cs="Calibri Light"/>
          <w:color w:val="000000" w:themeColor="text1"/>
          <w:sz w:val="22"/>
          <w:szCs w:val="22"/>
          <w:lang w:val="it-IT"/>
        </w:rPr>
        <w:t>.</w:t>
      </w:r>
    </w:p>
    <w:p w14:paraId="535C5604" w14:textId="3C3C0FF8" w:rsidR="002E5DB6" w:rsidRDefault="57E2F1BC" w:rsidP="2DEFD37C">
      <w:pPr>
        <w:widowControl w:val="0"/>
        <w:spacing w:before="192" w:after="0" w:line="276" w:lineRule="auto"/>
        <w:ind w:left="-142" w:right="-149"/>
        <w:jc w:val="both"/>
        <w:rPr>
          <w:rFonts w:ascii="Calibri Light" w:eastAsia="Calibri Light" w:hAnsi="Calibri Light" w:cs="Calibri Light"/>
          <w:color w:val="000000" w:themeColor="text1"/>
          <w:sz w:val="22"/>
          <w:szCs w:val="22"/>
        </w:rPr>
      </w:pPr>
      <w:r w:rsidRPr="2DEFD37C">
        <w:rPr>
          <w:rFonts w:ascii="Calibri Light" w:eastAsia="Calibri Light" w:hAnsi="Calibri Light" w:cs="Calibri Light"/>
          <w:b/>
          <w:bCs/>
          <w:color w:val="000000" w:themeColor="text1"/>
          <w:sz w:val="22"/>
          <w:szCs w:val="22"/>
          <w:lang w:val="it-IT"/>
        </w:rPr>
        <w:t xml:space="preserve">La Centrale è gestita da personale sanitario dedicato che opera dal lunedì alla domenica dalle ore 8.00 alle ore 20.00. Negli orari di chiusura della centrale si dovrà rivolgere ai consueti servizi di emergenza-urgenza, secondo necessità. </w:t>
      </w:r>
    </w:p>
    <w:p w14:paraId="49C7CD5D" w14:textId="0633B8E4" w:rsidR="002E5DB6" w:rsidRDefault="57E2F1BC" w:rsidP="2DEFD37C">
      <w:pPr>
        <w:widowControl w:val="0"/>
        <w:spacing w:before="192" w:after="0" w:line="276" w:lineRule="auto"/>
        <w:ind w:left="-142" w:right="-149"/>
        <w:jc w:val="both"/>
        <w:rPr>
          <w:rFonts w:ascii="Calibri Light" w:eastAsia="Calibri Light" w:hAnsi="Calibri Light" w:cs="Calibri Light"/>
          <w:color w:val="000000" w:themeColor="text1"/>
          <w:sz w:val="22"/>
          <w:szCs w:val="22"/>
        </w:rPr>
      </w:pPr>
      <w:r w:rsidRPr="2DEFD37C">
        <w:rPr>
          <w:rFonts w:ascii="Calibri Light" w:eastAsia="Calibri Light" w:hAnsi="Calibri Light" w:cs="Calibri Light"/>
          <w:color w:val="000000" w:themeColor="text1"/>
          <w:sz w:val="22"/>
          <w:szCs w:val="22"/>
          <w:lang w:val="it-IT"/>
        </w:rPr>
        <w:t>AI nostri Operatori sono affidate le attività sanitarie comprese nel suo Piano di Monitoraggio e saremo al suo fianco per sostenerla durante l’intero percorso.</w:t>
      </w:r>
    </w:p>
    <w:p w14:paraId="4D116362" w14:textId="77B20936" w:rsidR="002E5DB6" w:rsidRDefault="57E2F1BC" w:rsidP="2DEFD37C">
      <w:pPr>
        <w:widowControl w:val="0"/>
        <w:spacing w:before="192" w:after="0" w:line="276" w:lineRule="auto"/>
        <w:ind w:left="-142" w:right="-149"/>
        <w:jc w:val="both"/>
        <w:rPr>
          <w:rFonts w:ascii="Calibri Light" w:eastAsia="Calibri Light" w:hAnsi="Calibri Light" w:cs="Calibri Light"/>
          <w:color w:val="000000" w:themeColor="text1"/>
          <w:sz w:val="22"/>
          <w:szCs w:val="22"/>
        </w:rPr>
      </w:pPr>
      <w:r w:rsidRPr="2DEFD37C">
        <w:rPr>
          <w:rFonts w:ascii="Calibri Light" w:eastAsia="Calibri Light" w:hAnsi="Calibri Light" w:cs="Calibri Light"/>
          <w:color w:val="000000" w:themeColor="text1"/>
          <w:sz w:val="22"/>
          <w:szCs w:val="22"/>
          <w:lang w:val="it-IT"/>
        </w:rPr>
        <w:t xml:space="preserve">Lei ha appena ricevuto il device (dispositivo medico) correlato al suo piano di monitoraggio e a breve verrà contattato telefonicamente (al recapito telefonico da lei indicato al suo Medico </w:t>
      </w:r>
      <w:r w:rsidR="004E18C6">
        <w:rPr>
          <w:rFonts w:ascii="Calibri Light" w:eastAsia="Calibri Light" w:hAnsi="Calibri Light" w:cs="Calibri Light"/>
          <w:color w:val="000000" w:themeColor="text1"/>
          <w:sz w:val="22"/>
          <w:szCs w:val="22"/>
          <w:lang w:val="it-IT"/>
        </w:rPr>
        <w:t>curante</w:t>
      </w:r>
      <w:r w:rsidRPr="2DEFD37C">
        <w:rPr>
          <w:rFonts w:ascii="Calibri Light" w:eastAsia="Calibri Light" w:hAnsi="Calibri Light" w:cs="Calibri Light"/>
          <w:color w:val="000000" w:themeColor="text1"/>
          <w:sz w:val="22"/>
          <w:szCs w:val="22"/>
          <w:lang w:val="it-IT"/>
        </w:rPr>
        <w:t>) dal nostro Operatore di Centrale, che la supporterà nelle azioni utili a scaricare, attivare e rendere operativo il suo profilo all’interno della APP con cui la nostra Centrale dialogherà con lei per la gestione del suo stato di salute.</w:t>
      </w:r>
    </w:p>
    <w:p w14:paraId="614B7C8E" w14:textId="316B680C" w:rsidR="002E5DB6" w:rsidRDefault="57E2F1BC" w:rsidP="2DEFD37C">
      <w:pPr>
        <w:widowControl w:val="0"/>
        <w:spacing w:before="192" w:after="0" w:line="276" w:lineRule="auto"/>
        <w:ind w:left="-142" w:right="-149"/>
        <w:jc w:val="both"/>
        <w:rPr>
          <w:rFonts w:ascii="Calibri Light" w:eastAsia="Calibri Light" w:hAnsi="Calibri Light" w:cs="Calibri Light"/>
          <w:color w:val="000000" w:themeColor="text1"/>
          <w:sz w:val="22"/>
          <w:szCs w:val="22"/>
        </w:rPr>
      </w:pPr>
      <w:r w:rsidRPr="2DEFD37C">
        <w:rPr>
          <w:rFonts w:ascii="Calibri Light" w:eastAsia="Calibri Light" w:hAnsi="Calibri Light" w:cs="Calibri Light"/>
          <w:color w:val="000000" w:themeColor="text1"/>
          <w:sz w:val="22"/>
          <w:szCs w:val="22"/>
          <w:lang w:val="it-IT"/>
        </w:rPr>
        <w:t xml:space="preserve">Sarà altresì affiancato dal nostro Operatore durante la formazione utile al buon funzionamento del </w:t>
      </w:r>
      <w:proofErr w:type="gramStart"/>
      <w:r w:rsidRPr="2DEFD37C">
        <w:rPr>
          <w:rFonts w:ascii="Calibri Light" w:eastAsia="Calibri Light" w:hAnsi="Calibri Light" w:cs="Calibri Light"/>
          <w:color w:val="000000" w:themeColor="text1"/>
          <w:sz w:val="22"/>
          <w:szCs w:val="22"/>
          <w:lang w:val="it-IT"/>
        </w:rPr>
        <w:t>device</w:t>
      </w:r>
      <w:proofErr w:type="gramEnd"/>
      <w:r w:rsidRPr="2DEFD37C">
        <w:rPr>
          <w:rFonts w:ascii="Calibri Light" w:eastAsia="Calibri Light" w:hAnsi="Calibri Light" w:cs="Calibri Light"/>
          <w:color w:val="000000" w:themeColor="text1"/>
          <w:sz w:val="22"/>
          <w:szCs w:val="22"/>
          <w:lang w:val="it-IT"/>
        </w:rPr>
        <w:t xml:space="preserve"> e alla corretta rilevazione dei diversi parametri. All’interno della scatola che le è stata consegnata troverà in ogni caso un breve manuale riepilogativo per il corretto uso del suo dispositivo, che potrà consultare per qualsiasi dubbio.</w:t>
      </w:r>
    </w:p>
    <w:p w14:paraId="510512CA" w14:textId="2DF0CA6D" w:rsidR="002E5DB6" w:rsidRDefault="57E2F1BC" w:rsidP="2DEFD37C">
      <w:pPr>
        <w:widowControl w:val="0"/>
        <w:spacing w:before="192" w:after="0" w:line="276" w:lineRule="auto"/>
        <w:ind w:left="-142" w:right="-149"/>
        <w:jc w:val="both"/>
        <w:rPr>
          <w:rFonts w:ascii="Calibri Light" w:eastAsia="Calibri Light" w:hAnsi="Calibri Light" w:cs="Calibri Light"/>
          <w:color w:val="000000" w:themeColor="text1"/>
          <w:sz w:val="22"/>
          <w:szCs w:val="22"/>
        </w:rPr>
      </w:pPr>
      <w:r w:rsidRPr="2DEFD37C">
        <w:rPr>
          <w:rFonts w:ascii="Calibri Light" w:eastAsia="Calibri Light" w:hAnsi="Calibri Light" w:cs="Calibri Light"/>
          <w:b/>
          <w:bCs/>
          <w:color w:val="000000" w:themeColor="text1"/>
          <w:sz w:val="22"/>
          <w:szCs w:val="22"/>
          <w:lang w:val="it-IT"/>
        </w:rPr>
        <w:t>Le chiediamo di attenersi scrupolosamente al Piano di Monitoraggio assegnatole, effettuando la rilevazione dei parametri nei tempi concordati e indicati. La invitiamo altresì a mantenere il cellulare disponibile in modalità chiamata e a rispondere tempestivamente alle telefonate provenienti dalla Centrale di Telemedicina, così da facilitare l’interazione e il perseguimento efficace del suo percorso assistenziale.</w:t>
      </w:r>
    </w:p>
    <w:p w14:paraId="18F9F806" w14:textId="7F76B3BD" w:rsidR="002E5DB6" w:rsidRDefault="57E2F1BC" w:rsidP="2DEFD37C">
      <w:pPr>
        <w:widowControl w:val="0"/>
        <w:spacing w:before="192" w:after="0" w:line="276" w:lineRule="auto"/>
        <w:ind w:left="-142" w:right="-149"/>
        <w:jc w:val="both"/>
        <w:rPr>
          <w:rFonts w:ascii="Calibri Light" w:eastAsia="Calibri Light" w:hAnsi="Calibri Light" w:cs="Calibri Light"/>
          <w:color w:val="000000" w:themeColor="text1"/>
          <w:sz w:val="22"/>
          <w:szCs w:val="22"/>
        </w:rPr>
      </w:pPr>
      <w:r w:rsidRPr="2DEFD37C">
        <w:rPr>
          <w:rFonts w:ascii="Calibri Light" w:eastAsia="Calibri Light" w:hAnsi="Calibri Light" w:cs="Calibri Light"/>
          <w:color w:val="000000" w:themeColor="text1"/>
          <w:sz w:val="22"/>
          <w:szCs w:val="22"/>
          <w:lang w:val="it-IT"/>
        </w:rPr>
        <w:t xml:space="preserve">Le evidenziamo infine la necessità di mantenere il </w:t>
      </w:r>
      <w:proofErr w:type="gramStart"/>
      <w:r w:rsidRPr="2DEFD37C">
        <w:rPr>
          <w:rFonts w:ascii="Calibri Light" w:eastAsia="Calibri Light" w:hAnsi="Calibri Light" w:cs="Calibri Light"/>
          <w:color w:val="000000" w:themeColor="text1"/>
          <w:sz w:val="22"/>
          <w:szCs w:val="22"/>
          <w:lang w:val="it-IT"/>
        </w:rPr>
        <w:t>device</w:t>
      </w:r>
      <w:proofErr w:type="gramEnd"/>
      <w:r w:rsidRPr="2DEFD37C">
        <w:rPr>
          <w:rFonts w:ascii="Calibri Light" w:eastAsia="Calibri Light" w:hAnsi="Calibri Light" w:cs="Calibri Light"/>
          <w:color w:val="000000" w:themeColor="text1"/>
          <w:sz w:val="22"/>
          <w:szCs w:val="22"/>
          <w:lang w:val="it-IT"/>
        </w:rPr>
        <w:t xml:space="preserve"> e i suoi accessori, unitamente alla scatola che lo contiene, con diligenza, poiché è lo strumento che ci consente di monitorare puntualmente il suo stato di salute. Il </w:t>
      </w:r>
      <w:proofErr w:type="gramStart"/>
      <w:r w:rsidRPr="2DEFD37C">
        <w:rPr>
          <w:rFonts w:ascii="Calibri Light" w:eastAsia="Calibri Light" w:hAnsi="Calibri Light" w:cs="Calibri Light"/>
          <w:color w:val="000000" w:themeColor="text1"/>
          <w:sz w:val="22"/>
          <w:szCs w:val="22"/>
          <w:lang w:val="it-IT"/>
        </w:rPr>
        <w:t>device</w:t>
      </w:r>
      <w:proofErr w:type="gramEnd"/>
      <w:r w:rsidRPr="2DEFD37C">
        <w:rPr>
          <w:rFonts w:ascii="Calibri Light" w:eastAsia="Calibri Light" w:hAnsi="Calibri Light" w:cs="Calibri Light"/>
          <w:color w:val="000000" w:themeColor="text1"/>
          <w:sz w:val="22"/>
          <w:szCs w:val="22"/>
          <w:lang w:val="it-IT"/>
        </w:rPr>
        <w:t>, ricollocato con tutti i componenti forniti all’interno della scatola, dovrà essere restituito alla conclusione del suo percorso assistenziale.</w:t>
      </w:r>
    </w:p>
    <w:p w14:paraId="2C078E63" w14:textId="3765AC19" w:rsidR="002E5DB6" w:rsidRDefault="002E5DB6"/>
    <w:sectPr w:rsidR="002E5DB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FC7D" w14:textId="77777777" w:rsidR="00E86A8E" w:rsidRDefault="00E86A8E">
      <w:pPr>
        <w:spacing w:after="0" w:line="240" w:lineRule="auto"/>
      </w:pPr>
      <w:r>
        <w:separator/>
      </w:r>
    </w:p>
  </w:endnote>
  <w:endnote w:type="continuationSeparator" w:id="0">
    <w:p w14:paraId="2D6B257F" w14:textId="77777777" w:rsidR="00E86A8E" w:rsidRDefault="00E8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12E9" w14:textId="77777777" w:rsidR="00E82D1A" w:rsidRDefault="00E82D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DEFD37C" w14:paraId="4861827F" w14:textId="77777777" w:rsidTr="2DEFD37C">
      <w:trPr>
        <w:trHeight w:val="300"/>
      </w:trPr>
      <w:tc>
        <w:tcPr>
          <w:tcW w:w="3120" w:type="dxa"/>
        </w:tcPr>
        <w:p w14:paraId="41C1F07A" w14:textId="5FC047AD" w:rsidR="2DEFD37C" w:rsidRDefault="2DEFD37C" w:rsidP="2DEFD37C">
          <w:pPr>
            <w:pStyle w:val="Intestazione"/>
            <w:ind w:left="-115"/>
          </w:pPr>
        </w:p>
      </w:tc>
      <w:tc>
        <w:tcPr>
          <w:tcW w:w="3120" w:type="dxa"/>
        </w:tcPr>
        <w:p w14:paraId="5F1F1A17" w14:textId="7F3F3157" w:rsidR="2DEFD37C" w:rsidRDefault="2DEFD37C" w:rsidP="2DEFD37C">
          <w:pPr>
            <w:pStyle w:val="Intestazione"/>
            <w:jc w:val="center"/>
          </w:pPr>
        </w:p>
      </w:tc>
      <w:tc>
        <w:tcPr>
          <w:tcW w:w="3120" w:type="dxa"/>
        </w:tcPr>
        <w:p w14:paraId="545A3A78" w14:textId="15EF64AE" w:rsidR="2DEFD37C" w:rsidRDefault="2DEFD37C" w:rsidP="2DEFD37C">
          <w:pPr>
            <w:pStyle w:val="Intestazione"/>
            <w:ind w:right="-115"/>
            <w:jc w:val="right"/>
          </w:pPr>
        </w:p>
      </w:tc>
    </w:tr>
  </w:tbl>
  <w:p w14:paraId="45FB4F7D" w14:textId="0D21CE4D" w:rsidR="2DEFD37C" w:rsidRDefault="2DEFD37C" w:rsidP="2DEFD37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D87F" w14:textId="77777777" w:rsidR="00E82D1A" w:rsidRDefault="00E82D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796D0" w14:textId="77777777" w:rsidR="00E86A8E" w:rsidRDefault="00E86A8E">
      <w:pPr>
        <w:spacing w:after="0" w:line="240" w:lineRule="auto"/>
      </w:pPr>
      <w:r>
        <w:separator/>
      </w:r>
    </w:p>
  </w:footnote>
  <w:footnote w:type="continuationSeparator" w:id="0">
    <w:p w14:paraId="6774C77A" w14:textId="77777777" w:rsidR="00E86A8E" w:rsidRDefault="00E86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57D5" w14:textId="77777777" w:rsidR="00E82D1A" w:rsidRDefault="00E82D1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1"/>
      <w:gridCol w:w="3119"/>
    </w:tblGrid>
    <w:tr w:rsidR="00C302B5" w14:paraId="07F521D1" w14:textId="77777777" w:rsidTr="00C302B5">
      <w:tc>
        <w:tcPr>
          <w:tcW w:w="1667" w:type="pct"/>
        </w:tcPr>
        <w:p w14:paraId="002BBDA3" w14:textId="77777777" w:rsidR="00C302B5" w:rsidRDefault="00C302B5" w:rsidP="00C302B5">
          <w:pPr>
            <w:tabs>
              <w:tab w:val="center" w:pos="4680"/>
              <w:tab w:val="right" w:pos="9360"/>
            </w:tabs>
            <w:jc w:val="center"/>
          </w:pPr>
          <w:bookmarkStart w:id="0" w:name="_Hlk215076940"/>
          <w:r>
            <w:rPr>
              <w:noProof/>
            </w:rPr>
            <w:drawing>
              <wp:inline distT="0" distB="0" distL="0" distR="0" wp14:anchorId="621F076C" wp14:editId="5B6C926C">
                <wp:extent cx="1562096" cy="457200"/>
                <wp:effectExtent l="0" t="0" r="4" b="0"/>
                <wp:docPr id="1834366448" name="drawing" descr="Immagine che contiene testo, Carattere, schermata, simbol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834366448" name="drawing" descr="Immagine che contiene testo, Carattere, schermata, simbolo&#10;&#10;Il contenuto generato dall'IA potrebbe non essere corretto."/>
                        <pic:cNvPicPr/>
                      </pic:nvPicPr>
                      <pic:blipFill>
                        <a:blip r:embed="rId1"/>
                        <a:stretch>
                          <a:fillRect/>
                        </a:stretch>
                      </pic:blipFill>
                      <pic:spPr>
                        <a:xfrm>
                          <a:off x="0" y="0"/>
                          <a:ext cx="1562096" cy="457200"/>
                        </a:xfrm>
                        <a:prstGeom prst="rect">
                          <a:avLst/>
                        </a:prstGeom>
                        <a:noFill/>
                        <a:ln>
                          <a:noFill/>
                          <a:prstDash/>
                        </a:ln>
                      </pic:spPr>
                    </pic:pic>
                  </a:graphicData>
                </a:graphic>
              </wp:inline>
            </w:drawing>
          </w:r>
        </w:p>
      </w:tc>
      <w:tc>
        <w:tcPr>
          <w:tcW w:w="1667" w:type="pct"/>
        </w:tcPr>
        <w:p w14:paraId="2916C8AE" w14:textId="77777777" w:rsidR="00C302B5" w:rsidRDefault="00C302B5" w:rsidP="00C302B5">
          <w:pPr>
            <w:tabs>
              <w:tab w:val="center" w:pos="4680"/>
              <w:tab w:val="right" w:pos="9360"/>
            </w:tabs>
            <w:jc w:val="center"/>
          </w:pPr>
        </w:p>
      </w:tc>
      <w:tc>
        <w:tcPr>
          <w:tcW w:w="1666" w:type="pct"/>
        </w:tcPr>
        <w:p w14:paraId="6A1D7A99" w14:textId="77777777" w:rsidR="00C302B5" w:rsidRDefault="00C302B5" w:rsidP="00C302B5">
          <w:pPr>
            <w:tabs>
              <w:tab w:val="center" w:pos="4680"/>
              <w:tab w:val="right" w:pos="9360"/>
            </w:tabs>
            <w:jc w:val="center"/>
          </w:pPr>
          <w:r>
            <w:rPr>
              <w:noProof/>
            </w:rPr>
            <w:drawing>
              <wp:inline distT="0" distB="0" distL="0" distR="0" wp14:anchorId="6F3A316B" wp14:editId="2686BD33">
                <wp:extent cx="1533521" cy="495303"/>
                <wp:effectExtent l="0" t="0" r="0" b="0"/>
                <wp:docPr id="1023062924" name="drawing" descr="Immagine che contiene Carattere, design, bianc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023062924" name="drawing" descr="Immagine che contiene Carattere, design, bianco&#10;&#10;Il contenuto generato dall'IA potrebbe non essere corretto."/>
                        <pic:cNvPicPr/>
                      </pic:nvPicPr>
                      <pic:blipFill>
                        <a:blip r:embed="rId2"/>
                        <a:stretch>
                          <a:fillRect/>
                        </a:stretch>
                      </pic:blipFill>
                      <pic:spPr>
                        <a:xfrm>
                          <a:off x="0" y="0"/>
                          <a:ext cx="1533521" cy="495303"/>
                        </a:xfrm>
                        <a:prstGeom prst="rect">
                          <a:avLst/>
                        </a:prstGeom>
                        <a:noFill/>
                        <a:ln>
                          <a:noFill/>
                          <a:prstDash/>
                        </a:ln>
                      </pic:spPr>
                    </pic:pic>
                  </a:graphicData>
                </a:graphic>
              </wp:inline>
            </w:drawing>
          </w:r>
        </w:p>
      </w:tc>
    </w:tr>
    <w:bookmarkEnd w:id="0"/>
  </w:tbl>
  <w:p w14:paraId="2EE819CC" w14:textId="089B2CE9" w:rsidR="2DEFD37C" w:rsidRDefault="2DEFD37C" w:rsidP="2DEFD37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61A3" w14:textId="77777777" w:rsidR="00E82D1A" w:rsidRDefault="00E82D1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3CA559"/>
    <w:rsid w:val="00230D26"/>
    <w:rsid w:val="002E5DB6"/>
    <w:rsid w:val="004D0DF6"/>
    <w:rsid w:val="004E18C6"/>
    <w:rsid w:val="00682BE7"/>
    <w:rsid w:val="006D6202"/>
    <w:rsid w:val="007450B3"/>
    <w:rsid w:val="009D7D8F"/>
    <w:rsid w:val="00C14BE1"/>
    <w:rsid w:val="00C302B5"/>
    <w:rsid w:val="00CA40F2"/>
    <w:rsid w:val="00E82D1A"/>
    <w:rsid w:val="00E86A8E"/>
    <w:rsid w:val="2DEFD37C"/>
    <w:rsid w:val="366194BD"/>
    <w:rsid w:val="4513CD48"/>
    <w:rsid w:val="57E2F1BC"/>
    <w:rsid w:val="6CA48416"/>
    <w:rsid w:val="70513F62"/>
    <w:rsid w:val="763CA559"/>
    <w:rsid w:val="776C3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A559"/>
  <w15:chartTrackingRefBased/>
  <w15:docId w15:val="{2797A4D0-106D-41FA-871D-146B3FF6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rsid w:val="2DEFD37C"/>
    <w:pPr>
      <w:spacing w:after="80" w:line="240" w:lineRule="auto"/>
      <w:contextualSpacing/>
    </w:pPr>
    <w:rPr>
      <w:rFonts w:asciiTheme="majorHAnsi" w:eastAsiaTheme="majorEastAsia" w:hAnsiTheme="majorHAnsi" w:cstheme="majorBidi"/>
      <w:sz w:val="56"/>
      <w:szCs w:val="56"/>
    </w:rPr>
  </w:style>
  <w:style w:type="character" w:styleId="Collegamentoipertestuale">
    <w:name w:val="Hyperlink"/>
    <w:basedOn w:val="Carpredefinitoparagrafo"/>
    <w:uiPriority w:val="99"/>
    <w:unhideWhenUsed/>
    <w:rsid w:val="2DEFD37C"/>
    <w:rPr>
      <w:color w:val="467886"/>
      <w:u w:val="single"/>
    </w:rPr>
  </w:style>
  <w:style w:type="paragraph" w:styleId="Intestazione">
    <w:name w:val="header"/>
    <w:basedOn w:val="Normale"/>
    <w:uiPriority w:val="99"/>
    <w:unhideWhenUsed/>
    <w:rsid w:val="2DEFD37C"/>
    <w:pPr>
      <w:tabs>
        <w:tab w:val="center" w:pos="4680"/>
        <w:tab w:val="right" w:pos="9360"/>
      </w:tabs>
      <w:spacing w:after="0" w:line="240" w:lineRule="auto"/>
    </w:pPr>
  </w:style>
  <w:style w:type="paragraph" w:styleId="Pidipagina">
    <w:name w:val="footer"/>
    <w:basedOn w:val="Normale"/>
    <w:uiPriority w:val="99"/>
    <w:unhideWhenUsed/>
    <w:rsid w:val="2DEFD37C"/>
    <w:pPr>
      <w:tabs>
        <w:tab w:val="center" w:pos="4680"/>
        <w:tab w:val="right" w:pos="9360"/>
      </w:tabs>
      <w:spacing w:after="0" w:line="240" w:lineRule="auto"/>
    </w:pPr>
  </w:style>
  <w:style w:type="table" w:styleId="Grigliatabella">
    <w:name w:val="Table Grid"/>
    <w:basedOn w:val="Tabellanormale"/>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elemedicina@nextcaretelemedicina.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D2A6A3402C6344BB57AEB4BFB34B6CC" ma:contentTypeVersion="13" ma:contentTypeDescription="Creare un nuovo documento." ma:contentTypeScope="" ma:versionID="45595d53f2ef4ba165d7a7c41e64bbe6">
  <xsd:schema xmlns:xsd="http://www.w3.org/2001/XMLSchema" xmlns:xs="http://www.w3.org/2001/XMLSchema" xmlns:p="http://schemas.microsoft.com/office/2006/metadata/properties" xmlns:ns2="6c3731e8-792e-473d-b5d8-916cc94c5c7f" xmlns:ns3="b6e4e3db-5f77-4ca0-bb6f-1bf2e50047ae" targetNamespace="http://schemas.microsoft.com/office/2006/metadata/properties" ma:root="true" ma:fieldsID="0c47205d5f1cf65d999c715372654cd1" ns2:_="" ns3:_="">
    <xsd:import namespace="6c3731e8-792e-473d-b5d8-916cc94c5c7f"/>
    <xsd:import namespace="b6e4e3db-5f77-4ca0-bb6f-1bf2e5004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731e8-792e-473d-b5d8-916cc94c5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37065c5-0886-46aa-8790-7e19d1612ae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e4e3db-5f77-4ca0-bb6f-1bf2e50047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fbc8cf-8387-4b6f-89ef-3adccbf8c689}" ma:internalName="TaxCatchAll" ma:showField="CatchAllData" ma:web="b6e4e3db-5f77-4ca0-bb6f-1bf2e5004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3731e8-792e-473d-b5d8-916cc94c5c7f">
      <Terms xmlns="http://schemas.microsoft.com/office/infopath/2007/PartnerControls"/>
    </lcf76f155ced4ddcb4097134ff3c332f>
    <TaxCatchAll xmlns="b6e4e3db-5f77-4ca0-bb6f-1bf2e50047ae" xsi:nil="true"/>
  </documentManagement>
</p:properties>
</file>

<file path=customXml/itemProps1.xml><?xml version="1.0" encoding="utf-8"?>
<ds:datastoreItem xmlns:ds="http://schemas.openxmlformats.org/officeDocument/2006/customXml" ds:itemID="{6EB56D5F-EA14-42C3-A737-9D1500C2DD02}">
  <ds:schemaRefs>
    <ds:schemaRef ds:uri="http://schemas.microsoft.com/sharepoint/v3/contenttype/forms"/>
  </ds:schemaRefs>
</ds:datastoreItem>
</file>

<file path=customXml/itemProps2.xml><?xml version="1.0" encoding="utf-8"?>
<ds:datastoreItem xmlns:ds="http://schemas.openxmlformats.org/officeDocument/2006/customXml" ds:itemID="{0257211C-0C0F-4F7B-A927-8035DB843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731e8-792e-473d-b5d8-916cc94c5c7f"/>
    <ds:schemaRef ds:uri="b6e4e3db-5f77-4ca0-bb6f-1bf2e5004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E073E6-0938-47F6-B4CA-9152B5FE1EA3}">
  <ds:schemaRefs>
    <ds:schemaRef ds:uri="http://schemas.microsoft.com/office/2006/metadata/properties"/>
    <ds:schemaRef ds:uri="http://schemas.microsoft.com/office/infopath/2007/PartnerControls"/>
    <ds:schemaRef ds:uri="6c3731e8-792e-473d-b5d8-916cc94c5c7f"/>
    <ds:schemaRef ds:uri="b6e4e3db-5f77-4ca0-bb6f-1bf2e50047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De Donno</dc:creator>
  <cp:keywords/>
  <dc:description/>
  <cp:lastModifiedBy>Barbara Andrea</cp:lastModifiedBy>
  <cp:revision>4</cp:revision>
  <dcterms:created xsi:type="dcterms:W3CDTF">2026-03-25T13:14:00Z</dcterms:created>
  <dcterms:modified xsi:type="dcterms:W3CDTF">2026-04-13T13:27:00Z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0x0101001D2A6A3402C6344BB57AEB4BFB34B6CC</vt:lpwstr>
  </property>
</Properties>
</file>